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BB4" w:rsidRDefault="00267BB4" w:rsidP="00267BB4">
      <w:pPr>
        <w:rPr>
          <w:rFonts w:ascii="黑体" w:eastAsia="黑体"/>
        </w:rPr>
      </w:pPr>
      <w:r w:rsidRPr="009A4077">
        <w:rPr>
          <w:rFonts w:ascii="黑体" w:eastAsia="黑体" w:hint="eastAsia"/>
        </w:rPr>
        <w:t>附件1</w:t>
      </w:r>
    </w:p>
    <w:p w:rsidR="00267BB4" w:rsidRPr="009A4077" w:rsidRDefault="00267BB4" w:rsidP="00267BB4">
      <w:pPr>
        <w:rPr>
          <w:rFonts w:ascii="黑体" w:eastAsia="黑体"/>
        </w:rPr>
      </w:pPr>
    </w:p>
    <w:p w:rsidR="00267BB4" w:rsidRPr="009A4077" w:rsidRDefault="00267BB4" w:rsidP="00267BB4">
      <w:pPr>
        <w:snapToGrid w:val="0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2020年</w:t>
      </w:r>
      <w:r w:rsidRPr="009A4077">
        <w:rPr>
          <w:rFonts w:ascii="方正小标宋简体" w:eastAsia="方正小标宋简体" w:hAnsi="Times New Roman" w:hint="eastAsia"/>
          <w:sz w:val="44"/>
          <w:szCs w:val="44"/>
        </w:rPr>
        <w:t>河南省教育综合改革项目指南</w:t>
      </w:r>
    </w:p>
    <w:p w:rsidR="00267BB4" w:rsidRDefault="00267BB4" w:rsidP="00267BB4">
      <w:pPr>
        <w:rPr>
          <w:rFonts w:ascii="仿宋_GB2312"/>
        </w:rPr>
      </w:pPr>
    </w:p>
    <w:p w:rsidR="00267BB4" w:rsidRDefault="00267BB4" w:rsidP="00267BB4">
      <w:pPr>
        <w:ind w:firstLineChars="200" w:firstLine="600"/>
        <w:rPr>
          <w:rFonts w:ascii="仿宋_GB2312"/>
        </w:rPr>
      </w:pPr>
      <w:r w:rsidRPr="00BF018B">
        <w:rPr>
          <w:rFonts w:ascii="仿宋_GB2312" w:hint="eastAsia"/>
        </w:rPr>
        <w:t>学前教育办学体制和</w:t>
      </w:r>
      <w:bookmarkStart w:id="0" w:name="_GoBack"/>
      <w:bookmarkEnd w:id="0"/>
      <w:r w:rsidRPr="00BF018B">
        <w:rPr>
          <w:rFonts w:ascii="仿宋_GB2312" w:hint="eastAsia"/>
        </w:rPr>
        <w:t>投入体制改革</w:t>
      </w:r>
    </w:p>
    <w:p w:rsidR="00267BB4" w:rsidRPr="00EA0964" w:rsidRDefault="00267BB4" w:rsidP="00267BB4">
      <w:pPr>
        <w:ind w:firstLineChars="200" w:firstLine="600"/>
        <w:rPr>
          <w:rFonts w:ascii="仿宋_GB2312"/>
        </w:rPr>
      </w:pPr>
      <w:r w:rsidRPr="00D672BB">
        <w:rPr>
          <w:rFonts w:ascii="仿宋_GB2312" w:cs="仿宋_GB2312" w:hint="eastAsia"/>
          <w:color w:val="000000"/>
        </w:rPr>
        <w:t>义务教育集团化办学改革</w:t>
      </w:r>
    </w:p>
    <w:p w:rsidR="00267BB4" w:rsidRDefault="00267BB4" w:rsidP="00267BB4">
      <w:pPr>
        <w:ind w:firstLineChars="200" w:firstLine="600"/>
        <w:rPr>
          <w:rFonts w:ascii="仿宋_GB2312"/>
        </w:rPr>
      </w:pPr>
      <w:r w:rsidRPr="00583F4D">
        <w:rPr>
          <w:rFonts w:ascii="仿宋_GB2312" w:hint="eastAsia"/>
        </w:rPr>
        <w:t>义务教育课堂教学改革</w:t>
      </w:r>
    </w:p>
    <w:p w:rsidR="00267BB4" w:rsidRPr="00D672BB" w:rsidRDefault="00267BB4" w:rsidP="00267BB4">
      <w:pPr>
        <w:ind w:firstLineChars="200" w:firstLine="600"/>
        <w:rPr>
          <w:rFonts w:ascii="仿宋_GB2312"/>
          <w:color w:val="000000"/>
        </w:rPr>
      </w:pPr>
      <w:r w:rsidRPr="00D672BB">
        <w:rPr>
          <w:rFonts w:ascii="仿宋_GB2312" w:hint="eastAsia"/>
          <w:color w:val="000000"/>
        </w:rPr>
        <w:t>中小学课后服务改革</w:t>
      </w:r>
    </w:p>
    <w:p w:rsidR="00267BB4" w:rsidRPr="00D672BB" w:rsidRDefault="00267BB4" w:rsidP="00267BB4">
      <w:pPr>
        <w:ind w:firstLineChars="200" w:firstLine="600"/>
        <w:rPr>
          <w:rFonts w:ascii="仿宋_GB2312"/>
        </w:rPr>
      </w:pPr>
      <w:r w:rsidRPr="00EA0964">
        <w:rPr>
          <w:rFonts w:ascii="仿宋_GB2312" w:hint="eastAsia"/>
        </w:rPr>
        <w:t>普通高中育人方式改革</w:t>
      </w:r>
    </w:p>
    <w:p w:rsidR="00267BB4" w:rsidRPr="00EA0964" w:rsidRDefault="00267BB4" w:rsidP="00267BB4">
      <w:pPr>
        <w:ind w:firstLineChars="200" w:firstLine="600"/>
        <w:rPr>
          <w:rFonts w:ascii="仿宋_GB2312"/>
        </w:rPr>
      </w:pPr>
      <w:r w:rsidRPr="00D672BB">
        <w:rPr>
          <w:rFonts w:ascii="仿宋_GB2312" w:cs="仿宋_GB2312" w:hint="eastAsia"/>
          <w:bCs/>
          <w:color w:val="000000"/>
        </w:rPr>
        <w:t>中小学布局调整与资源整合改革</w:t>
      </w:r>
    </w:p>
    <w:p w:rsidR="00267BB4" w:rsidRPr="00D672BB" w:rsidRDefault="00267BB4" w:rsidP="00267BB4">
      <w:pPr>
        <w:ind w:firstLineChars="200" w:firstLine="600"/>
        <w:rPr>
          <w:rFonts w:ascii="仿宋_GB2312"/>
        </w:rPr>
      </w:pPr>
      <w:r w:rsidRPr="00D672BB">
        <w:rPr>
          <w:rFonts w:ascii="仿宋_GB2312" w:hint="eastAsia"/>
        </w:rPr>
        <w:t>义务教育学校教师“县管校聘”制度改革</w:t>
      </w:r>
    </w:p>
    <w:p w:rsidR="00267BB4" w:rsidRPr="00D672BB" w:rsidRDefault="00267BB4" w:rsidP="00267BB4">
      <w:pPr>
        <w:ind w:firstLineChars="200" w:firstLine="600"/>
        <w:rPr>
          <w:rFonts w:ascii="仿宋_GB2312"/>
        </w:rPr>
      </w:pPr>
      <w:r w:rsidRPr="00EA0964">
        <w:rPr>
          <w:rFonts w:ascii="仿宋_GB2312" w:hint="eastAsia"/>
        </w:rPr>
        <w:t>中小学校长</w:t>
      </w:r>
      <w:r w:rsidRPr="00D672BB">
        <w:rPr>
          <w:rFonts w:ascii="仿宋_GB2312" w:hint="eastAsia"/>
        </w:rPr>
        <w:t>职级制改革</w:t>
      </w:r>
    </w:p>
    <w:p w:rsidR="00267BB4" w:rsidRPr="00D672BB" w:rsidRDefault="00267BB4" w:rsidP="00267BB4">
      <w:pPr>
        <w:ind w:firstLineChars="200" w:firstLine="600"/>
        <w:rPr>
          <w:rFonts w:ascii="仿宋_GB2312"/>
          <w:color w:val="FF0000"/>
        </w:rPr>
      </w:pPr>
      <w:r w:rsidRPr="00D672BB">
        <w:rPr>
          <w:rFonts w:ascii="仿宋_GB2312" w:cs="仿宋_GB2312" w:hint="eastAsia"/>
          <w:bCs/>
          <w:color w:val="000000"/>
        </w:rPr>
        <w:t>中小学教师在职培训体系重构改革</w:t>
      </w:r>
    </w:p>
    <w:p w:rsidR="00267BB4" w:rsidRPr="00D672BB" w:rsidRDefault="00267BB4" w:rsidP="00267BB4">
      <w:pPr>
        <w:ind w:firstLineChars="200" w:firstLine="600"/>
        <w:rPr>
          <w:rFonts w:ascii="仿宋_GB2312"/>
        </w:rPr>
      </w:pPr>
      <w:r w:rsidRPr="00EA0964">
        <w:rPr>
          <w:rFonts w:ascii="仿宋_GB2312" w:hint="eastAsia"/>
        </w:rPr>
        <w:t>现代教育评价制度改革</w:t>
      </w:r>
    </w:p>
    <w:p w:rsidR="00267BB4" w:rsidRDefault="00267BB4" w:rsidP="00267BB4">
      <w:pPr>
        <w:ind w:firstLineChars="200" w:firstLine="600"/>
        <w:rPr>
          <w:rFonts w:ascii="仿宋_GB2312"/>
        </w:rPr>
      </w:pPr>
      <w:r w:rsidRPr="003E4930">
        <w:rPr>
          <w:rFonts w:ascii="仿宋_GB2312" w:hint="eastAsia"/>
        </w:rPr>
        <w:t>职业教育现代学徒制改革</w:t>
      </w:r>
    </w:p>
    <w:p w:rsidR="00267BB4" w:rsidRDefault="00267BB4" w:rsidP="00267BB4">
      <w:pPr>
        <w:ind w:firstLineChars="200" w:firstLine="644"/>
        <w:rPr>
          <w:rFonts w:ascii="仿宋_GB2312" w:cs="仿宋_GB2312"/>
          <w:spacing w:val="11"/>
        </w:rPr>
      </w:pPr>
      <w:r>
        <w:rPr>
          <w:rFonts w:ascii="仿宋_GB2312" w:cs="仿宋_GB2312" w:hint="eastAsia"/>
          <w:spacing w:val="11"/>
        </w:rPr>
        <w:t>职业教育</w:t>
      </w:r>
      <w:r w:rsidRPr="00D672BB">
        <w:rPr>
          <w:rFonts w:ascii="仿宋_GB2312" w:hAnsi="Times New Roman" w:cs="仿宋_GB2312" w:hint="eastAsia"/>
          <w:spacing w:val="11"/>
        </w:rPr>
        <w:t>1</w:t>
      </w:r>
      <w:r w:rsidRPr="00D672BB">
        <w:rPr>
          <w:rFonts w:ascii="仿宋_GB2312" w:cs="仿宋_GB2312" w:hint="eastAsia"/>
          <w:spacing w:val="11"/>
        </w:rPr>
        <w:t>+</w:t>
      </w:r>
      <w:r w:rsidRPr="00D672BB">
        <w:rPr>
          <w:rFonts w:ascii="仿宋_GB2312" w:hAnsi="Times New Roman" w:cs="仿宋_GB2312" w:hint="eastAsia"/>
          <w:spacing w:val="11"/>
        </w:rPr>
        <w:t>X</w:t>
      </w:r>
      <w:r w:rsidRPr="00D672BB">
        <w:rPr>
          <w:rFonts w:ascii="仿宋_GB2312" w:cs="仿宋_GB2312" w:hint="eastAsia"/>
          <w:spacing w:val="11"/>
        </w:rPr>
        <w:t>证书制度试点改革</w:t>
      </w:r>
    </w:p>
    <w:p w:rsidR="00267BB4" w:rsidRPr="00EA0964" w:rsidRDefault="00267BB4" w:rsidP="00267BB4">
      <w:pPr>
        <w:ind w:firstLineChars="200" w:firstLine="600"/>
        <w:rPr>
          <w:rFonts w:ascii="仿宋_GB2312"/>
        </w:rPr>
      </w:pPr>
      <w:r w:rsidRPr="003E4930">
        <w:rPr>
          <w:rFonts w:ascii="仿宋_GB2312" w:hint="eastAsia"/>
        </w:rPr>
        <w:t>深化职业教育产教融合校企合作改革</w:t>
      </w:r>
    </w:p>
    <w:p w:rsidR="00267BB4" w:rsidRPr="00D672BB" w:rsidRDefault="00267BB4" w:rsidP="00267BB4">
      <w:pPr>
        <w:ind w:firstLineChars="200" w:firstLine="600"/>
        <w:rPr>
          <w:rFonts w:ascii="仿宋_GB2312"/>
        </w:rPr>
      </w:pPr>
      <w:r w:rsidRPr="00D672BB">
        <w:rPr>
          <w:rFonts w:ascii="仿宋_GB2312" w:hint="eastAsia"/>
        </w:rPr>
        <w:t>高校思想政治工作质量提升改革</w:t>
      </w:r>
    </w:p>
    <w:p w:rsidR="00267BB4" w:rsidRPr="00EA0964" w:rsidRDefault="00267BB4" w:rsidP="00267BB4">
      <w:pPr>
        <w:ind w:firstLineChars="200" w:firstLine="600"/>
        <w:rPr>
          <w:rFonts w:ascii="仿宋_GB2312"/>
        </w:rPr>
      </w:pPr>
      <w:r w:rsidRPr="00D672BB">
        <w:rPr>
          <w:rFonts w:ascii="仿宋_GB2312" w:cs="仿宋_GB2312" w:hint="eastAsia"/>
          <w:color w:val="000000"/>
        </w:rPr>
        <w:t>省属高校教师“员额制”管理试点改革</w:t>
      </w:r>
    </w:p>
    <w:p w:rsidR="00267BB4" w:rsidRDefault="00267BB4" w:rsidP="00267BB4">
      <w:pPr>
        <w:ind w:firstLineChars="200" w:firstLine="600"/>
        <w:rPr>
          <w:rFonts w:ascii="仿宋_GB2312"/>
        </w:rPr>
      </w:pPr>
      <w:r w:rsidRPr="00D672BB">
        <w:rPr>
          <w:rFonts w:ascii="仿宋_GB2312" w:hint="eastAsia"/>
        </w:rPr>
        <w:t>高等</w:t>
      </w:r>
      <w:r>
        <w:rPr>
          <w:rFonts w:ascii="仿宋_GB2312" w:hint="eastAsia"/>
        </w:rPr>
        <w:t>院</w:t>
      </w:r>
      <w:r w:rsidRPr="00EA0964">
        <w:rPr>
          <w:rFonts w:ascii="仿宋_GB2312" w:hint="eastAsia"/>
        </w:rPr>
        <w:t>校学分</w:t>
      </w:r>
      <w:r w:rsidRPr="00D672BB">
        <w:rPr>
          <w:rFonts w:ascii="仿宋_GB2312" w:hint="eastAsia"/>
        </w:rPr>
        <w:t>制改革</w:t>
      </w:r>
    </w:p>
    <w:p w:rsidR="00267BB4" w:rsidRPr="00583F4D" w:rsidRDefault="00267BB4" w:rsidP="00267BB4">
      <w:pPr>
        <w:ind w:firstLineChars="200" w:firstLine="600"/>
        <w:rPr>
          <w:rFonts w:ascii="仿宋_GB2312"/>
        </w:rPr>
      </w:pPr>
      <w:r w:rsidRPr="00583F4D">
        <w:rPr>
          <w:rFonts w:ascii="仿宋_GB2312" w:hint="eastAsia"/>
        </w:rPr>
        <w:t>专业学位研究生培养模式改革</w:t>
      </w:r>
    </w:p>
    <w:p w:rsidR="00267BB4" w:rsidRDefault="00267BB4" w:rsidP="00267BB4">
      <w:pPr>
        <w:ind w:firstLineChars="200" w:firstLine="600"/>
        <w:rPr>
          <w:rFonts w:ascii="仿宋_GB2312"/>
        </w:rPr>
      </w:pPr>
      <w:r w:rsidRPr="00583F4D">
        <w:rPr>
          <w:rFonts w:ascii="仿宋_GB2312" w:hint="eastAsia"/>
        </w:rPr>
        <w:t>硕士研究生考试招生改革</w:t>
      </w:r>
    </w:p>
    <w:p w:rsidR="00267BB4" w:rsidRPr="00F26124" w:rsidRDefault="00267BB4" w:rsidP="00267BB4">
      <w:pPr>
        <w:ind w:firstLineChars="200" w:firstLine="600"/>
        <w:rPr>
          <w:rFonts w:ascii="仿宋_GB2312"/>
        </w:rPr>
      </w:pPr>
      <w:r w:rsidRPr="008B5B21">
        <w:rPr>
          <w:rFonts w:ascii="仿宋_GB2312" w:hint="eastAsia"/>
        </w:rPr>
        <w:lastRenderedPageBreak/>
        <w:t>高</w:t>
      </w:r>
      <w:r w:rsidRPr="00F26124">
        <w:rPr>
          <w:rFonts w:ascii="仿宋_GB2312" w:hint="eastAsia"/>
        </w:rPr>
        <w:t>水平应用型专业集群建设改革</w:t>
      </w:r>
    </w:p>
    <w:p w:rsidR="00267BB4" w:rsidRPr="0093178E" w:rsidRDefault="00267BB4" w:rsidP="00267BB4">
      <w:pPr>
        <w:ind w:firstLineChars="200" w:firstLine="600"/>
        <w:rPr>
          <w:rFonts w:ascii="仿宋_GB2312"/>
        </w:rPr>
      </w:pPr>
      <w:r w:rsidRPr="0093178E">
        <w:rPr>
          <w:rFonts w:ascii="仿宋_GB2312" w:hint="eastAsia"/>
        </w:rPr>
        <w:t>普通高校内部治理结构改革</w:t>
      </w:r>
    </w:p>
    <w:p w:rsidR="00267BB4" w:rsidRPr="0093178E" w:rsidRDefault="00267BB4" w:rsidP="00267BB4">
      <w:pPr>
        <w:ind w:firstLineChars="200" w:firstLine="600"/>
        <w:rPr>
          <w:rFonts w:ascii="仿宋_GB2312" w:hAnsi="仿宋" w:cs="仿宋"/>
          <w:color w:val="000000"/>
        </w:rPr>
      </w:pPr>
      <w:r w:rsidRPr="0093178E">
        <w:rPr>
          <w:rFonts w:ascii="仿宋_GB2312" w:hint="eastAsia"/>
        </w:rPr>
        <w:t>普通高校</w:t>
      </w:r>
      <w:r w:rsidRPr="0093178E">
        <w:rPr>
          <w:rFonts w:ascii="仿宋_GB2312" w:hAnsi="仿宋" w:cs="仿宋" w:hint="eastAsia"/>
          <w:color w:val="000000"/>
        </w:rPr>
        <w:t>二级学院 “放管服”改革</w:t>
      </w:r>
    </w:p>
    <w:p w:rsidR="00267BB4" w:rsidRPr="0093178E" w:rsidRDefault="00267BB4" w:rsidP="00267BB4">
      <w:pPr>
        <w:ind w:firstLineChars="200" w:firstLine="600"/>
        <w:rPr>
          <w:rFonts w:ascii="仿宋_GB2312" w:hAnsi="仿宋" w:cs="仿宋"/>
          <w:color w:val="000000"/>
        </w:rPr>
      </w:pPr>
      <w:r w:rsidRPr="0093178E">
        <w:rPr>
          <w:rFonts w:ascii="仿宋_GB2312" w:hAnsi="仿宋" w:cs="仿宋" w:hint="eastAsia"/>
          <w:color w:val="000000"/>
        </w:rPr>
        <w:t>高等院校管理大部制改革</w:t>
      </w:r>
    </w:p>
    <w:p w:rsidR="00267BB4" w:rsidRPr="0093178E" w:rsidRDefault="00267BB4" w:rsidP="00267BB4">
      <w:pPr>
        <w:ind w:firstLineChars="200" w:firstLine="600"/>
        <w:rPr>
          <w:rFonts w:ascii="仿宋_GB2312" w:cs="仿宋_GB2312"/>
          <w:bCs/>
          <w:color w:val="000000"/>
        </w:rPr>
      </w:pPr>
      <w:r w:rsidRPr="0093178E">
        <w:rPr>
          <w:rFonts w:ascii="仿宋_GB2312" w:cs="仿宋_GB2312" w:hint="eastAsia"/>
          <w:bCs/>
          <w:color w:val="000000"/>
        </w:rPr>
        <w:t>高等院校探索实施总会计师制度改革</w:t>
      </w:r>
    </w:p>
    <w:p w:rsidR="00267BB4" w:rsidRPr="00F26124" w:rsidRDefault="00267BB4" w:rsidP="00267BB4">
      <w:pPr>
        <w:ind w:firstLineChars="200" w:firstLine="600"/>
        <w:rPr>
          <w:rFonts w:ascii="仿宋_GB2312"/>
        </w:rPr>
      </w:pPr>
      <w:r w:rsidRPr="0093178E">
        <w:rPr>
          <w:rFonts w:ascii="仿宋_GB2312" w:cs="仿宋_GB2312" w:hint="eastAsia"/>
          <w:color w:val="000000"/>
        </w:rPr>
        <w:t>高等院校后勤“三全育人”改革</w:t>
      </w:r>
    </w:p>
    <w:p w:rsidR="00267BB4" w:rsidRPr="0093178E" w:rsidRDefault="00267BB4" w:rsidP="00267BB4">
      <w:pPr>
        <w:ind w:firstLineChars="200" w:firstLine="600"/>
        <w:rPr>
          <w:rFonts w:ascii="仿宋_GB2312"/>
        </w:rPr>
      </w:pPr>
      <w:r w:rsidRPr="0093178E">
        <w:rPr>
          <w:rFonts w:ascii="仿宋_GB2312" w:hint="eastAsia"/>
        </w:rPr>
        <w:t>教科研管理机制和评价机制改革</w:t>
      </w:r>
    </w:p>
    <w:p w:rsidR="00267BB4" w:rsidRPr="0093178E" w:rsidRDefault="00267BB4" w:rsidP="00267BB4">
      <w:pPr>
        <w:ind w:firstLineChars="200" w:firstLine="600"/>
        <w:rPr>
          <w:rFonts w:ascii="仿宋_GB2312" w:cs="仿宋_GB2312"/>
          <w:bCs/>
          <w:color w:val="000000"/>
        </w:rPr>
      </w:pPr>
      <w:r w:rsidRPr="0093178E">
        <w:rPr>
          <w:rFonts w:ascii="仿宋_GB2312" w:cs="仿宋_GB2312" w:hint="eastAsia"/>
          <w:bCs/>
          <w:color w:val="000000"/>
        </w:rPr>
        <w:t>高等院校科技成果转移转化体制改革</w:t>
      </w:r>
    </w:p>
    <w:p w:rsidR="00267BB4" w:rsidRPr="0093178E" w:rsidRDefault="00267BB4" w:rsidP="00267BB4">
      <w:pPr>
        <w:ind w:firstLineChars="200" w:firstLine="600"/>
        <w:rPr>
          <w:rFonts w:ascii="仿宋_GB2312"/>
        </w:rPr>
      </w:pPr>
      <w:r w:rsidRPr="0093178E">
        <w:rPr>
          <w:rFonts w:ascii="仿宋_GB2312" w:cs="仿宋_GB2312" w:hint="eastAsia"/>
          <w:color w:val="000000"/>
        </w:rPr>
        <w:t>引进优质教育资源改革</w:t>
      </w:r>
    </w:p>
    <w:p w:rsidR="00267BB4" w:rsidRPr="0093178E" w:rsidRDefault="00267BB4" w:rsidP="00267BB4">
      <w:pPr>
        <w:ind w:firstLineChars="200" w:firstLine="600"/>
        <w:rPr>
          <w:rFonts w:ascii="仿宋_GB2312"/>
        </w:rPr>
      </w:pPr>
      <w:r w:rsidRPr="0093178E">
        <w:rPr>
          <w:rFonts w:ascii="仿宋_GB2312" w:cs="仿宋_GB2312" w:hint="eastAsia"/>
          <w:bCs/>
          <w:color w:val="000000"/>
        </w:rPr>
        <w:t>教育督导体制机制改革</w:t>
      </w:r>
    </w:p>
    <w:sectPr w:rsidR="00267BB4" w:rsidRPr="00931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D8D" w:rsidRDefault="008D6D8D" w:rsidP="00267BB4">
      <w:r>
        <w:separator/>
      </w:r>
    </w:p>
  </w:endnote>
  <w:endnote w:type="continuationSeparator" w:id="0">
    <w:p w:rsidR="008D6D8D" w:rsidRDefault="008D6D8D" w:rsidP="0026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D8D" w:rsidRDefault="008D6D8D" w:rsidP="00267BB4">
      <w:r>
        <w:separator/>
      </w:r>
    </w:p>
  </w:footnote>
  <w:footnote w:type="continuationSeparator" w:id="0">
    <w:p w:rsidR="008D6D8D" w:rsidRDefault="008D6D8D" w:rsidP="00267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7E9"/>
    <w:rsid w:val="000D4954"/>
    <w:rsid w:val="00267BB4"/>
    <w:rsid w:val="0032408B"/>
    <w:rsid w:val="004267E9"/>
    <w:rsid w:val="008D6D8D"/>
    <w:rsid w:val="00A7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BB4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7B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7B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7B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7B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BB4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7B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7B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7B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7B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353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吴俣</dc:creator>
  <cp:keywords/>
  <dc:description/>
  <cp:lastModifiedBy>吴俣</cp:lastModifiedBy>
  <cp:revision>3</cp:revision>
  <dcterms:created xsi:type="dcterms:W3CDTF">2020-05-13T01:52:00Z</dcterms:created>
  <dcterms:modified xsi:type="dcterms:W3CDTF">2020-05-13T01:55:00Z</dcterms:modified>
</cp:coreProperties>
</file>